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DB7" w:rsidRDefault="00725B7E">
      <w:r>
        <w:t>How to remove Conventional Mortgage I</w:t>
      </w:r>
      <w:r w:rsidR="00810777">
        <w:t>nsurance!</w:t>
      </w:r>
    </w:p>
    <w:p w:rsidR="00725B7E" w:rsidRDefault="00725B7E">
      <w:bookmarkStart w:id="0" w:name="_GoBack"/>
      <w:bookmarkEnd w:id="0"/>
    </w:p>
    <w:p w:rsidR="00810777" w:rsidRDefault="00810777">
      <w:r>
        <w:t>There’s a lot of ambiguity about this process. It’s straight forward, if you know where to look. Unfortunately knowing where to look is the hard part!</w:t>
      </w:r>
    </w:p>
    <w:p w:rsidR="00810777" w:rsidRDefault="00725B7E">
      <w:r>
        <w:t>Please see below for a simple explanation: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5"/>
        <w:gridCol w:w="236"/>
        <w:gridCol w:w="4229"/>
        <w:gridCol w:w="2410"/>
      </w:tblGrid>
      <w:tr w:rsidR="00810777" w:rsidTr="00B33779">
        <w:tc>
          <w:tcPr>
            <w:tcW w:w="9350" w:type="dxa"/>
            <w:gridSpan w:val="4"/>
          </w:tcPr>
          <w:p w:rsidR="00810777" w:rsidRDefault="00810777">
            <w:r>
              <w:t>Cancellation point</w:t>
            </w:r>
          </w:p>
        </w:tc>
      </w:tr>
      <w:tr w:rsidR="00810777" w:rsidTr="001A1CE5">
        <w:tc>
          <w:tcPr>
            <w:tcW w:w="9350" w:type="dxa"/>
            <w:gridSpan w:val="4"/>
          </w:tcPr>
          <w:p w:rsidR="00810777" w:rsidRDefault="00810777"/>
        </w:tc>
      </w:tr>
      <w:tr w:rsidR="00810777" w:rsidTr="00810777">
        <w:tc>
          <w:tcPr>
            <w:tcW w:w="2475" w:type="dxa"/>
          </w:tcPr>
          <w:p w:rsidR="00810777" w:rsidRPr="00810777" w:rsidRDefault="00810777" w:rsidP="00810777">
            <w:pPr>
              <w:rPr>
                <w:b/>
              </w:rPr>
            </w:pPr>
            <w:r w:rsidRPr="00810777">
              <w:t>Based on</w:t>
            </w:r>
            <w:r w:rsidRPr="00810777">
              <w:rPr>
                <w:b/>
              </w:rPr>
              <w:t xml:space="preserve"> Original Value</w:t>
            </w:r>
            <w:r w:rsidRPr="00810777">
              <w:t xml:space="preserve"> of home</w:t>
            </w:r>
          </w:p>
        </w:tc>
        <w:tc>
          <w:tcPr>
            <w:tcW w:w="236" w:type="dxa"/>
            <w:vMerge w:val="restart"/>
            <w:shd w:val="clear" w:color="auto" w:fill="000000" w:themeFill="text1"/>
          </w:tcPr>
          <w:p w:rsidR="00810777" w:rsidRPr="00810777" w:rsidRDefault="00810777" w:rsidP="00810777">
            <w:pPr>
              <w:rPr>
                <w:b/>
              </w:rPr>
            </w:pPr>
          </w:p>
        </w:tc>
        <w:tc>
          <w:tcPr>
            <w:tcW w:w="4229" w:type="dxa"/>
          </w:tcPr>
          <w:p w:rsidR="00810777" w:rsidRPr="00810777" w:rsidRDefault="00810777" w:rsidP="00810777">
            <w:pPr>
              <w:rPr>
                <w:b/>
              </w:rPr>
            </w:pPr>
            <w:r w:rsidRPr="00810777">
              <w:rPr>
                <w:b/>
              </w:rPr>
              <w:t>Current value</w:t>
            </w:r>
            <w:r>
              <w:rPr>
                <w:b/>
              </w:rPr>
              <w:t xml:space="preserve"> </w:t>
            </w:r>
            <w:r w:rsidRPr="00810777">
              <w:t>of home</w:t>
            </w:r>
          </w:p>
        </w:tc>
        <w:tc>
          <w:tcPr>
            <w:tcW w:w="2410" w:type="dxa"/>
          </w:tcPr>
          <w:p w:rsidR="00810777" w:rsidRPr="00810777" w:rsidRDefault="00810777" w:rsidP="00810777">
            <w:pPr>
              <w:rPr>
                <w:b/>
              </w:rPr>
            </w:pPr>
            <w:r w:rsidRPr="00810777">
              <w:rPr>
                <w:b/>
              </w:rPr>
              <w:t>Current value</w:t>
            </w:r>
            <w:r>
              <w:rPr>
                <w:b/>
              </w:rPr>
              <w:t xml:space="preserve"> </w:t>
            </w:r>
            <w:r w:rsidRPr="00810777">
              <w:t>of home</w:t>
            </w:r>
          </w:p>
        </w:tc>
      </w:tr>
      <w:tr w:rsidR="00810777" w:rsidTr="00810777">
        <w:tc>
          <w:tcPr>
            <w:tcW w:w="2475" w:type="dxa"/>
          </w:tcPr>
          <w:p w:rsidR="00810777" w:rsidRDefault="00810777" w:rsidP="00810777">
            <w:r>
              <w:t>The loan must be 80% or less of the original value. Based on</w:t>
            </w:r>
            <w:r w:rsidR="00725B7E">
              <w:t xml:space="preserve"> the</w:t>
            </w:r>
            <w:r>
              <w:t xml:space="preserve"> amortization schedule OR actual payments. </w:t>
            </w:r>
          </w:p>
        </w:tc>
        <w:tc>
          <w:tcPr>
            <w:tcW w:w="236" w:type="dxa"/>
            <w:vMerge/>
            <w:shd w:val="clear" w:color="auto" w:fill="000000" w:themeFill="text1"/>
          </w:tcPr>
          <w:p w:rsidR="00810777" w:rsidRDefault="00810777" w:rsidP="00810777"/>
        </w:tc>
        <w:tc>
          <w:tcPr>
            <w:tcW w:w="4229" w:type="dxa"/>
          </w:tcPr>
          <w:p w:rsidR="00810777" w:rsidRDefault="00810777" w:rsidP="00810777">
            <w:r>
              <w:t xml:space="preserve">The loan must be </w:t>
            </w:r>
            <w:r w:rsidRPr="00725B7E">
              <w:rPr>
                <w:b/>
                <w:color w:val="C00000"/>
              </w:rPr>
              <w:t>80%</w:t>
            </w:r>
            <w:r>
              <w:t xml:space="preserve"> or less, if five years or more have elapsed since the origination date.</w:t>
            </w:r>
          </w:p>
        </w:tc>
        <w:tc>
          <w:tcPr>
            <w:tcW w:w="2410" w:type="dxa"/>
          </w:tcPr>
          <w:p w:rsidR="00810777" w:rsidRDefault="00810777" w:rsidP="00810777">
            <w:r>
              <w:t xml:space="preserve">The loan must be </w:t>
            </w:r>
            <w:r w:rsidRPr="00725B7E">
              <w:rPr>
                <w:b/>
                <w:color w:val="C00000"/>
              </w:rPr>
              <w:t>75</w:t>
            </w:r>
            <w:r w:rsidRPr="00725B7E">
              <w:rPr>
                <w:b/>
                <w:color w:val="C00000"/>
              </w:rPr>
              <w:t>%</w:t>
            </w:r>
            <w:r>
              <w:t xml:space="preserve"> or less, if </w:t>
            </w:r>
            <w:r>
              <w:t>two</w:t>
            </w:r>
            <w:r>
              <w:t xml:space="preserve"> years or more have elapsed since the origination date.</w:t>
            </w:r>
          </w:p>
        </w:tc>
      </w:tr>
    </w:tbl>
    <w:p w:rsidR="00810777" w:rsidRDefault="00810777">
      <w:r>
        <w:t xml:space="preserve">Certain loan types will allow </w:t>
      </w:r>
      <w:r w:rsidR="00725B7E">
        <w:t>removal</w:t>
      </w:r>
      <w:r>
        <w:t xml:space="preserve"> of PMI</w:t>
      </w:r>
      <w:r w:rsidR="00725B7E">
        <w:t xml:space="preserve">, at any time, </w:t>
      </w:r>
      <w:r>
        <w:t xml:space="preserve"> if substantial improvements have reduced the loa</w:t>
      </w:r>
      <w:r w:rsidR="00725B7E">
        <w:t>n to value ratio to 80% or less, based on current value.</w:t>
      </w:r>
    </w:p>
    <w:p w:rsidR="00810777" w:rsidRDefault="00810777">
      <w:r>
        <w:t>**LTV = loan to value ratio (loan / value = %)</w:t>
      </w:r>
    </w:p>
    <w:p w:rsidR="00810777" w:rsidRDefault="00810777">
      <w:r>
        <w:t>**PMI = private mortgage insurance, an insurance policy provided by a private company.</w:t>
      </w:r>
    </w:p>
    <w:sectPr w:rsidR="00810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777"/>
    <w:rsid w:val="00463DB7"/>
    <w:rsid w:val="00725B7E"/>
    <w:rsid w:val="0081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72C69"/>
  <w15:chartTrackingRefBased/>
  <w15:docId w15:val="{6A51807C-803F-47B6-8AD8-982D574FB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0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Shotnik</dc:creator>
  <cp:keywords/>
  <dc:description/>
  <cp:lastModifiedBy>Michael Shotnik</cp:lastModifiedBy>
  <cp:revision>1</cp:revision>
  <dcterms:created xsi:type="dcterms:W3CDTF">2017-05-24T14:34:00Z</dcterms:created>
  <dcterms:modified xsi:type="dcterms:W3CDTF">2017-05-24T14:54:00Z</dcterms:modified>
</cp:coreProperties>
</file>